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7C7" w:rsidRDefault="007227C7">
      <w:pPr>
        <w:rPr>
          <w:rFonts w:ascii="Lucida Grande" w:hAnsi="Lucida Grande"/>
          <w:sz w:val="22"/>
          <w:szCs w:val="22"/>
        </w:rPr>
      </w:pPr>
    </w:p>
    <w:p w:rsidR="008F20B3" w:rsidRPr="00BE6956" w:rsidRDefault="008F20B3" w:rsidP="008F20B3">
      <w:pPr>
        <w:autoSpaceDE w:val="0"/>
        <w:autoSpaceDN w:val="0"/>
        <w:adjustRightInd w:val="0"/>
        <w:rPr>
          <w:rFonts w:ascii="Garamond" w:hAnsi="Garamond" w:cs="Garamond"/>
          <w:b/>
          <w:bCs/>
          <w:color w:val="810081"/>
          <w:sz w:val="56"/>
          <w:szCs w:val="56"/>
        </w:rPr>
      </w:pPr>
      <w:r w:rsidRPr="00BE6956">
        <w:rPr>
          <w:rFonts w:ascii="Garamond" w:hAnsi="Garamond" w:cs="Garamond"/>
          <w:b/>
          <w:bCs/>
          <w:color w:val="810081"/>
          <w:sz w:val="56"/>
          <w:szCs w:val="56"/>
        </w:rPr>
        <w:t>RPC WEBPAGE NEWSLETTER</w:t>
      </w:r>
    </w:p>
    <w:p w:rsidR="008F20B3" w:rsidRDefault="008F20B3" w:rsidP="008F20B3">
      <w:pPr>
        <w:autoSpaceDE w:val="0"/>
        <w:autoSpaceDN w:val="0"/>
        <w:adjustRightInd w:val="0"/>
        <w:rPr>
          <w:rFonts w:ascii="Garamond" w:hAnsi="Garamond" w:cs="Garamond"/>
          <w:color w:val="810081"/>
        </w:rPr>
      </w:pPr>
      <w:r>
        <w:rPr>
          <w:rFonts w:ascii="Garamond" w:hAnsi="Garamond" w:cs="Garamond"/>
          <w:color w:val="810081"/>
        </w:rPr>
        <w:t xml:space="preserve">Volume 12, Issue </w:t>
      </w:r>
      <w:r w:rsidR="00C025CF">
        <w:rPr>
          <w:rFonts w:ascii="Garamond" w:hAnsi="Garamond" w:cs="Garamond"/>
          <w:color w:val="810081"/>
        </w:rPr>
        <w:t>3</w:t>
      </w:r>
      <w:r>
        <w:rPr>
          <w:rFonts w:ascii="Garamond" w:hAnsi="Garamond" w:cs="Garamond"/>
          <w:color w:val="810081"/>
        </w:rPr>
        <w:t xml:space="preserve"> </w:t>
      </w:r>
      <w:r>
        <w:rPr>
          <w:rFonts w:ascii="Garamond" w:hAnsi="Garamond" w:cs="Garamond"/>
          <w:color w:val="810081"/>
        </w:rPr>
        <w:tab/>
      </w:r>
      <w:r>
        <w:rPr>
          <w:rFonts w:ascii="Garamond" w:hAnsi="Garamond" w:cs="Garamond"/>
          <w:color w:val="810081"/>
        </w:rPr>
        <w:tab/>
      </w:r>
      <w:r>
        <w:rPr>
          <w:rFonts w:ascii="Garamond" w:hAnsi="Garamond" w:cs="Garamond"/>
          <w:color w:val="810081"/>
        </w:rPr>
        <w:tab/>
      </w:r>
      <w:r>
        <w:rPr>
          <w:rFonts w:ascii="Garamond" w:hAnsi="Garamond" w:cs="Garamond"/>
          <w:color w:val="810081"/>
        </w:rPr>
        <w:tab/>
      </w:r>
      <w:r>
        <w:rPr>
          <w:rFonts w:ascii="Garamond" w:hAnsi="Garamond" w:cs="Garamond"/>
          <w:color w:val="810081"/>
        </w:rPr>
        <w:tab/>
      </w:r>
      <w:r>
        <w:rPr>
          <w:rFonts w:ascii="Garamond" w:hAnsi="Garamond" w:cs="Garamond"/>
          <w:color w:val="810081"/>
        </w:rPr>
        <w:tab/>
      </w:r>
      <w:r>
        <w:rPr>
          <w:rFonts w:ascii="Garamond" w:hAnsi="Garamond" w:cs="Garamond"/>
          <w:color w:val="810081"/>
        </w:rPr>
        <w:tab/>
        <w:t>Ju</w:t>
      </w:r>
      <w:r w:rsidR="00BC60A1">
        <w:rPr>
          <w:rFonts w:ascii="Garamond" w:hAnsi="Garamond" w:cs="Garamond"/>
          <w:color w:val="810081"/>
        </w:rPr>
        <w:t>ly</w:t>
      </w:r>
      <w:r>
        <w:rPr>
          <w:rFonts w:ascii="Garamond" w:hAnsi="Garamond" w:cs="Garamond"/>
          <w:color w:val="810081"/>
        </w:rPr>
        <w:t xml:space="preserve"> 2013</w:t>
      </w:r>
    </w:p>
    <w:p w:rsidR="0022461C" w:rsidRPr="0022461C" w:rsidRDefault="0022461C" w:rsidP="007227C7">
      <w:pPr>
        <w:jc w:val="center"/>
        <w:rPr>
          <w:b/>
          <w:color w:val="993366"/>
          <w:sz w:val="16"/>
          <w:szCs w:val="16"/>
        </w:rPr>
      </w:pPr>
    </w:p>
    <w:p w:rsidR="007227C7" w:rsidRPr="007227C7" w:rsidRDefault="007227C7" w:rsidP="007227C7">
      <w:pPr>
        <w:jc w:val="center"/>
        <w:rPr>
          <w:b/>
          <w:color w:val="993366"/>
          <w:sz w:val="40"/>
          <w:szCs w:val="40"/>
        </w:rPr>
      </w:pPr>
      <w:r w:rsidRPr="007227C7">
        <w:rPr>
          <w:b/>
          <w:color w:val="993366"/>
          <w:sz w:val="40"/>
          <w:szCs w:val="40"/>
        </w:rPr>
        <w:t xml:space="preserve">Changes </w:t>
      </w:r>
      <w:r w:rsidR="00C8052A">
        <w:rPr>
          <w:b/>
          <w:color w:val="993366"/>
          <w:sz w:val="40"/>
          <w:szCs w:val="40"/>
        </w:rPr>
        <w:t>in Clinical Trial Digital Radiotherapy Data Submission</w:t>
      </w:r>
      <w:r w:rsidRPr="007227C7">
        <w:rPr>
          <w:b/>
          <w:color w:val="993366"/>
          <w:sz w:val="40"/>
          <w:szCs w:val="40"/>
        </w:rPr>
        <w:t xml:space="preserve"> </w:t>
      </w:r>
    </w:p>
    <w:p w:rsidR="007227C7" w:rsidRDefault="007227C7">
      <w:pPr>
        <w:rPr>
          <w:rFonts w:ascii="Lucida Grande" w:hAnsi="Lucida Grande"/>
          <w:sz w:val="22"/>
          <w:szCs w:val="22"/>
        </w:rPr>
      </w:pPr>
    </w:p>
    <w:p w:rsidR="00ED3359" w:rsidRDefault="007227C7" w:rsidP="00ED3359">
      <w:pPr>
        <w:widowControl w:val="0"/>
        <w:ind w:left="-187" w:right="-187"/>
        <w:jc w:val="both"/>
        <w:rPr>
          <w:rFonts w:ascii="Arial" w:hAnsi="Arial" w:cs="Arial"/>
        </w:rPr>
      </w:pPr>
      <w:r w:rsidRPr="007227C7">
        <w:rPr>
          <w:rFonts w:ascii="Arial" w:hAnsi="Arial" w:cs="Arial"/>
        </w:rPr>
        <w:t xml:space="preserve">The </w:t>
      </w:r>
      <w:r w:rsidR="00C8052A">
        <w:rPr>
          <w:rFonts w:ascii="Arial" w:hAnsi="Arial" w:cs="Arial"/>
        </w:rPr>
        <w:t>NCI supported clinical trial structure will be changing in 2014</w:t>
      </w:r>
      <w:r w:rsidR="0024768B">
        <w:rPr>
          <w:rFonts w:ascii="Arial" w:hAnsi="Arial" w:cs="Arial"/>
        </w:rPr>
        <w:t xml:space="preserve"> as discussed in our previous RPC Webpage Newsletter (</w:t>
      </w:r>
      <w:hyperlink r:id="rId4" w:history="1">
        <w:r w:rsidR="00204B98" w:rsidRPr="00204B98">
          <w:rPr>
            <w:rStyle w:val="Hyperlink"/>
            <w:rFonts w:ascii="Arial" w:hAnsi="Arial" w:cs="Arial"/>
          </w:rPr>
          <w:t>2013 Newsletter Issue 2</w:t>
        </w:r>
      </w:hyperlink>
      <w:r w:rsidR="00204B98">
        <w:rPr>
          <w:rFonts w:ascii="Arial" w:hAnsi="Arial" w:cs="Arial"/>
        </w:rPr>
        <w:t>)</w:t>
      </w:r>
      <w:r w:rsidR="00C8052A">
        <w:rPr>
          <w:rFonts w:ascii="Arial" w:hAnsi="Arial" w:cs="Arial"/>
        </w:rPr>
        <w:t xml:space="preserve">. The </w:t>
      </w:r>
      <w:r w:rsidRPr="007227C7">
        <w:rPr>
          <w:rFonts w:ascii="Arial" w:hAnsi="Arial" w:cs="Arial"/>
        </w:rPr>
        <w:t>R</w:t>
      </w:r>
      <w:r>
        <w:rPr>
          <w:rFonts w:ascii="Arial" w:hAnsi="Arial" w:cs="Arial"/>
        </w:rPr>
        <w:t>adiological Physics Center</w:t>
      </w:r>
      <w:r w:rsidRPr="007227C7">
        <w:rPr>
          <w:rFonts w:ascii="Arial" w:hAnsi="Arial" w:cs="Arial"/>
        </w:rPr>
        <w:t xml:space="preserve"> </w:t>
      </w:r>
      <w:r w:rsidR="00C8052A">
        <w:rPr>
          <w:rFonts w:ascii="Arial" w:hAnsi="Arial" w:cs="Arial"/>
        </w:rPr>
        <w:t>and other QA center</w:t>
      </w:r>
      <w:r w:rsidR="00BD383C">
        <w:rPr>
          <w:rFonts w:ascii="Arial" w:hAnsi="Arial" w:cs="Arial"/>
        </w:rPr>
        <w:t xml:space="preserve"> staff</w:t>
      </w:r>
      <w:r w:rsidR="00C8052A">
        <w:rPr>
          <w:rFonts w:ascii="Arial" w:hAnsi="Arial" w:cs="Arial"/>
        </w:rPr>
        <w:t xml:space="preserve"> across the country have been giving presen</w:t>
      </w:r>
      <w:r w:rsidR="00BD383C">
        <w:rPr>
          <w:rFonts w:ascii="Arial" w:hAnsi="Arial" w:cs="Arial"/>
        </w:rPr>
        <w:t>ta</w:t>
      </w:r>
      <w:r w:rsidR="00C8052A">
        <w:rPr>
          <w:rFonts w:ascii="Arial" w:hAnsi="Arial" w:cs="Arial"/>
        </w:rPr>
        <w:t xml:space="preserve">tions outlining the </w:t>
      </w:r>
      <w:r w:rsidR="00BD383C">
        <w:rPr>
          <w:rFonts w:ascii="Arial" w:hAnsi="Arial" w:cs="Arial"/>
        </w:rPr>
        <w:t xml:space="preserve">new National Clinical Trial Network (NCTN) </w:t>
      </w:r>
      <w:r w:rsidR="0024768B">
        <w:rPr>
          <w:rFonts w:ascii="Arial" w:hAnsi="Arial" w:cs="Arial"/>
        </w:rPr>
        <w:t xml:space="preserve">and changes to the QA centers. We are </w:t>
      </w:r>
      <w:r w:rsidRPr="007227C7">
        <w:rPr>
          <w:rFonts w:ascii="Arial" w:hAnsi="Arial" w:cs="Arial"/>
        </w:rPr>
        <w:t xml:space="preserve">pleased to announce </w:t>
      </w:r>
      <w:r w:rsidR="0024768B">
        <w:rPr>
          <w:rFonts w:ascii="Arial" w:hAnsi="Arial" w:cs="Arial"/>
        </w:rPr>
        <w:t xml:space="preserve">a </w:t>
      </w:r>
      <w:r w:rsidRPr="007227C7">
        <w:rPr>
          <w:rFonts w:ascii="Arial" w:hAnsi="Arial" w:cs="Arial"/>
        </w:rPr>
        <w:t xml:space="preserve">significant </w:t>
      </w:r>
      <w:r w:rsidR="0024768B">
        <w:rPr>
          <w:rFonts w:ascii="Arial" w:hAnsi="Arial" w:cs="Arial"/>
        </w:rPr>
        <w:t>data submission change</w:t>
      </w:r>
      <w:r w:rsidRPr="007227C7">
        <w:rPr>
          <w:rFonts w:ascii="Arial" w:hAnsi="Arial" w:cs="Arial"/>
        </w:rPr>
        <w:t xml:space="preserve"> that will be of interest to </w:t>
      </w:r>
      <w:r w:rsidR="0022461C">
        <w:rPr>
          <w:rFonts w:ascii="Arial" w:hAnsi="Arial" w:cs="Arial"/>
        </w:rPr>
        <w:t xml:space="preserve">radiotherapy </w:t>
      </w:r>
      <w:r w:rsidRPr="007227C7">
        <w:rPr>
          <w:rFonts w:ascii="Arial" w:hAnsi="Arial" w:cs="Arial"/>
        </w:rPr>
        <w:t>medical physicists</w:t>
      </w:r>
      <w:r>
        <w:rPr>
          <w:rFonts w:ascii="Arial" w:hAnsi="Arial" w:cs="Arial"/>
        </w:rPr>
        <w:t xml:space="preserve"> involved in NCI </w:t>
      </w:r>
    </w:p>
    <w:p w:rsidR="00EE2D9F" w:rsidRDefault="007227C7" w:rsidP="00ED3359">
      <w:pPr>
        <w:widowControl w:val="0"/>
        <w:ind w:left="-187" w:right="-18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sponsored</w:t>
      </w:r>
      <w:proofErr w:type="gramEnd"/>
      <w:r>
        <w:rPr>
          <w:rFonts w:ascii="Arial" w:hAnsi="Arial" w:cs="Arial"/>
        </w:rPr>
        <w:t xml:space="preserve"> clinical trials</w:t>
      </w:r>
      <w:r w:rsidR="0024768B">
        <w:rPr>
          <w:rFonts w:ascii="Arial" w:hAnsi="Arial" w:cs="Arial"/>
        </w:rPr>
        <w:t>.</w:t>
      </w:r>
      <w:r w:rsidRPr="007227C7">
        <w:rPr>
          <w:rFonts w:ascii="Arial" w:hAnsi="Arial" w:cs="Arial"/>
        </w:rPr>
        <w:br/>
      </w:r>
    </w:p>
    <w:p w:rsidR="0024768B" w:rsidRDefault="0024768B" w:rsidP="0022461C">
      <w:pPr>
        <w:ind w:left="-180" w:right="-18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The </w:t>
      </w:r>
      <w:r w:rsidRPr="0024768B">
        <w:rPr>
          <w:rFonts w:ascii="Arial" w:eastAsia="Calibri" w:hAnsi="Arial" w:cs="Arial"/>
        </w:rPr>
        <w:t xml:space="preserve">RTOG </w:t>
      </w:r>
      <w:r>
        <w:rPr>
          <w:rFonts w:ascii="Arial" w:eastAsia="Calibri" w:hAnsi="Arial" w:cs="Arial"/>
        </w:rPr>
        <w:t>recently sent out a news broadcast to its membership detailing a change in the radiotherapy patient data submission process. For the 1</w:t>
      </w:r>
      <w:r w:rsidR="0022461C">
        <w:rPr>
          <w:rFonts w:ascii="Arial" w:eastAsia="Calibri" w:hAnsi="Arial" w:cs="Arial"/>
        </w:rPr>
        <w:t>7</w:t>
      </w:r>
      <w:r>
        <w:rPr>
          <w:rFonts w:ascii="Arial" w:eastAsia="Calibri" w:hAnsi="Arial" w:cs="Arial"/>
        </w:rPr>
        <w:t xml:space="preserve"> years, the RTOG has accepted both the RTOG format digital data submission as well as the DICOM RT data submission format. The </w:t>
      </w:r>
      <w:r w:rsidRPr="0024768B">
        <w:rPr>
          <w:rFonts w:ascii="Arial" w:eastAsia="Calibri" w:hAnsi="Arial" w:cs="Arial"/>
        </w:rPr>
        <w:t>DICOM (</w:t>
      </w:r>
      <w:r w:rsidRPr="0024768B">
        <w:rPr>
          <w:rFonts w:ascii="Arial" w:eastAsia="Calibri" w:hAnsi="Arial" w:cs="Arial"/>
          <w:b/>
          <w:bCs/>
        </w:rPr>
        <w:t>D</w:t>
      </w:r>
      <w:r w:rsidRPr="0024768B">
        <w:rPr>
          <w:rFonts w:ascii="Arial" w:eastAsia="Calibri" w:hAnsi="Arial" w:cs="Arial"/>
        </w:rPr>
        <w:t xml:space="preserve">igital </w:t>
      </w:r>
      <w:r w:rsidRPr="0024768B">
        <w:rPr>
          <w:rFonts w:ascii="Arial" w:eastAsia="Calibri" w:hAnsi="Arial" w:cs="Arial"/>
          <w:b/>
          <w:bCs/>
        </w:rPr>
        <w:t>I</w:t>
      </w:r>
      <w:r w:rsidRPr="0024768B">
        <w:rPr>
          <w:rFonts w:ascii="Arial" w:eastAsia="Calibri" w:hAnsi="Arial" w:cs="Arial"/>
        </w:rPr>
        <w:t xml:space="preserve">maging and </w:t>
      </w:r>
      <w:proofErr w:type="spellStart"/>
      <w:r w:rsidRPr="0024768B">
        <w:rPr>
          <w:rFonts w:ascii="Arial" w:eastAsia="Calibri" w:hAnsi="Arial" w:cs="Arial"/>
          <w:b/>
          <w:bCs/>
        </w:rPr>
        <w:t>CO</w:t>
      </w:r>
      <w:r w:rsidRPr="0024768B">
        <w:rPr>
          <w:rFonts w:ascii="Arial" w:eastAsia="Calibri" w:hAnsi="Arial" w:cs="Arial"/>
        </w:rPr>
        <w:t>mmunication</w:t>
      </w:r>
      <w:proofErr w:type="spellEnd"/>
      <w:r w:rsidRPr="0024768B">
        <w:rPr>
          <w:rFonts w:ascii="Arial" w:eastAsia="Calibri" w:hAnsi="Arial" w:cs="Arial"/>
        </w:rPr>
        <w:t xml:space="preserve"> in </w:t>
      </w:r>
      <w:r w:rsidRPr="0024768B">
        <w:rPr>
          <w:rFonts w:ascii="Arial" w:eastAsia="Calibri" w:hAnsi="Arial" w:cs="Arial"/>
          <w:b/>
          <w:bCs/>
        </w:rPr>
        <w:t>M</w:t>
      </w:r>
      <w:r w:rsidRPr="0024768B">
        <w:rPr>
          <w:rFonts w:ascii="Arial" w:eastAsia="Calibri" w:hAnsi="Arial" w:cs="Arial"/>
        </w:rPr>
        <w:t>edicine) format has been widely adopted in the medical field with DICOM RT adopted by radiation oncology.  The DICOM (RT) standard ensures interoperability between digital data processing programs.</w:t>
      </w:r>
      <w:r>
        <w:rPr>
          <w:rFonts w:ascii="Arial" w:eastAsia="Calibri" w:hAnsi="Arial" w:cs="Arial"/>
        </w:rPr>
        <w:t xml:space="preserve"> Currently </w:t>
      </w:r>
      <w:r w:rsidR="0022461C">
        <w:rPr>
          <w:rFonts w:ascii="Arial" w:eastAsia="Calibri" w:hAnsi="Arial" w:cs="Arial"/>
        </w:rPr>
        <w:t>nearly</w:t>
      </w:r>
      <w:r>
        <w:rPr>
          <w:rFonts w:ascii="Arial" w:eastAsia="Calibri" w:hAnsi="Arial" w:cs="Arial"/>
        </w:rPr>
        <w:t xml:space="preserve"> 90 percent of all RTOG clinical trial patient digital data submissions are submitted as DICOM RT </w:t>
      </w:r>
      <w:r w:rsidR="0026460C">
        <w:rPr>
          <w:rFonts w:ascii="Arial" w:eastAsia="Calibri" w:hAnsi="Arial" w:cs="Arial"/>
        </w:rPr>
        <w:t>datasets.</w:t>
      </w:r>
    </w:p>
    <w:p w:rsidR="0026460C" w:rsidRDefault="00743AFB" w:rsidP="0024768B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385445</wp:posOffset>
            </wp:positionH>
            <wp:positionV relativeFrom="paragraph">
              <wp:posOffset>29210</wp:posOffset>
            </wp:positionV>
            <wp:extent cx="4714240" cy="2685415"/>
            <wp:effectExtent l="1905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240" cy="268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460C" w:rsidRDefault="0026460C" w:rsidP="0024768B">
      <w:pPr>
        <w:rPr>
          <w:rFonts w:ascii="Arial" w:eastAsia="Calibri" w:hAnsi="Arial" w:cs="Arial"/>
        </w:rPr>
      </w:pPr>
    </w:p>
    <w:p w:rsidR="0022461C" w:rsidRDefault="0022461C" w:rsidP="0024768B">
      <w:pPr>
        <w:rPr>
          <w:rFonts w:ascii="Arial" w:eastAsia="Calibri" w:hAnsi="Arial" w:cs="Arial"/>
        </w:rPr>
      </w:pPr>
    </w:p>
    <w:p w:rsidR="0022461C" w:rsidRDefault="0022461C" w:rsidP="0024768B">
      <w:pPr>
        <w:rPr>
          <w:rFonts w:ascii="Arial" w:eastAsia="Calibri" w:hAnsi="Arial" w:cs="Arial"/>
        </w:rPr>
      </w:pPr>
    </w:p>
    <w:p w:rsidR="0022461C" w:rsidRDefault="0022461C" w:rsidP="0024768B">
      <w:pPr>
        <w:rPr>
          <w:rFonts w:ascii="Arial" w:eastAsia="Calibri" w:hAnsi="Arial" w:cs="Arial"/>
        </w:rPr>
      </w:pPr>
    </w:p>
    <w:p w:rsidR="0022461C" w:rsidRDefault="0022461C" w:rsidP="0024768B">
      <w:pPr>
        <w:rPr>
          <w:rFonts w:ascii="Arial" w:eastAsia="Calibri" w:hAnsi="Arial" w:cs="Arial"/>
        </w:rPr>
      </w:pPr>
    </w:p>
    <w:p w:rsidR="0026460C" w:rsidRDefault="0026460C" w:rsidP="0024768B">
      <w:pPr>
        <w:rPr>
          <w:rFonts w:ascii="Arial" w:eastAsia="Calibri" w:hAnsi="Arial" w:cs="Arial"/>
        </w:rPr>
      </w:pPr>
    </w:p>
    <w:p w:rsidR="0026460C" w:rsidRDefault="0026460C" w:rsidP="0024768B">
      <w:pPr>
        <w:rPr>
          <w:rFonts w:ascii="Arial" w:eastAsia="Calibri" w:hAnsi="Arial" w:cs="Arial"/>
        </w:rPr>
      </w:pPr>
    </w:p>
    <w:p w:rsidR="0026460C" w:rsidRDefault="0026460C" w:rsidP="0024768B">
      <w:pPr>
        <w:rPr>
          <w:rFonts w:ascii="Arial" w:eastAsia="Calibri" w:hAnsi="Arial" w:cs="Arial"/>
        </w:rPr>
      </w:pPr>
    </w:p>
    <w:p w:rsidR="0026460C" w:rsidRDefault="0026460C" w:rsidP="0024768B">
      <w:pPr>
        <w:rPr>
          <w:rFonts w:ascii="Arial" w:eastAsia="Calibri" w:hAnsi="Arial" w:cs="Arial"/>
        </w:rPr>
      </w:pPr>
    </w:p>
    <w:p w:rsidR="0026460C" w:rsidRDefault="0026460C" w:rsidP="0024768B">
      <w:pPr>
        <w:rPr>
          <w:rFonts w:ascii="Arial" w:eastAsia="Calibri" w:hAnsi="Arial" w:cs="Arial"/>
        </w:rPr>
      </w:pPr>
    </w:p>
    <w:p w:rsidR="0026460C" w:rsidRDefault="0026460C" w:rsidP="0024768B">
      <w:pPr>
        <w:rPr>
          <w:rFonts w:ascii="Arial" w:eastAsia="Calibri" w:hAnsi="Arial" w:cs="Arial"/>
        </w:rPr>
      </w:pPr>
    </w:p>
    <w:p w:rsidR="0026460C" w:rsidRDefault="0026460C" w:rsidP="0024768B">
      <w:pPr>
        <w:rPr>
          <w:rFonts w:ascii="Arial" w:eastAsia="Calibri" w:hAnsi="Arial" w:cs="Arial"/>
        </w:rPr>
      </w:pPr>
    </w:p>
    <w:p w:rsidR="0026460C" w:rsidRDefault="0026460C" w:rsidP="0024768B">
      <w:pPr>
        <w:rPr>
          <w:rFonts w:ascii="Arial" w:eastAsia="Calibri" w:hAnsi="Arial" w:cs="Arial"/>
        </w:rPr>
      </w:pPr>
    </w:p>
    <w:p w:rsidR="0026460C" w:rsidRDefault="0026460C" w:rsidP="0024768B">
      <w:pPr>
        <w:rPr>
          <w:rFonts w:ascii="Arial" w:eastAsia="Calibri" w:hAnsi="Arial" w:cs="Arial"/>
        </w:rPr>
      </w:pPr>
    </w:p>
    <w:p w:rsidR="0026460C" w:rsidRDefault="0026460C" w:rsidP="0024768B">
      <w:pPr>
        <w:rPr>
          <w:rFonts w:ascii="Arial" w:eastAsia="Calibri" w:hAnsi="Arial" w:cs="Arial"/>
        </w:rPr>
      </w:pPr>
    </w:p>
    <w:p w:rsidR="0022461C" w:rsidRDefault="0026460C" w:rsidP="0024768B">
      <w:pPr>
        <w:spacing w:after="240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St</w:t>
      </w:r>
      <w:r w:rsidR="0024768B" w:rsidRPr="0024768B">
        <w:rPr>
          <w:rFonts w:ascii="Arial" w:eastAsia="Calibri" w:hAnsi="Arial" w:cs="Arial"/>
          <w:b/>
          <w:bCs/>
        </w:rPr>
        <w:t xml:space="preserve">arting July 1, 2013, all </w:t>
      </w:r>
      <w:r>
        <w:rPr>
          <w:rFonts w:ascii="Arial" w:eastAsia="Calibri" w:hAnsi="Arial" w:cs="Arial"/>
          <w:b/>
          <w:bCs/>
        </w:rPr>
        <w:t xml:space="preserve">RTOG </w:t>
      </w:r>
      <w:r w:rsidR="0024768B" w:rsidRPr="0024768B">
        <w:rPr>
          <w:rFonts w:ascii="Arial" w:eastAsia="Calibri" w:hAnsi="Arial" w:cs="Arial"/>
          <w:b/>
          <w:bCs/>
        </w:rPr>
        <w:t>digital RT data submission will require DICOM (RT) format. The RTOG format will no longer be accepted or supported</w:t>
      </w:r>
      <w:r>
        <w:rPr>
          <w:rFonts w:ascii="Arial" w:eastAsia="Calibri" w:hAnsi="Arial" w:cs="Arial"/>
          <w:b/>
          <w:bCs/>
        </w:rPr>
        <w:t xml:space="preserve"> for RTOG trials</w:t>
      </w:r>
      <w:r w:rsidR="0024768B" w:rsidRPr="0024768B">
        <w:rPr>
          <w:rFonts w:ascii="Arial" w:eastAsia="Calibri" w:hAnsi="Arial" w:cs="Arial"/>
          <w:b/>
          <w:bCs/>
        </w:rPr>
        <w:t>.</w:t>
      </w:r>
      <w:r w:rsidR="0022461C">
        <w:rPr>
          <w:rFonts w:ascii="Arial" w:eastAsia="Calibri" w:hAnsi="Arial" w:cs="Arial"/>
          <w:b/>
          <w:bCs/>
        </w:rPr>
        <w:t xml:space="preserve"> </w:t>
      </w:r>
    </w:p>
    <w:p w:rsidR="0024768B" w:rsidRPr="0024768B" w:rsidRDefault="0022461C" w:rsidP="0024768B">
      <w:pPr>
        <w:spacing w:after="240"/>
        <w:rPr>
          <w:rFonts w:ascii="Arial" w:eastAsia="Calibri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>If you have any questions, do not hesitate to contact the RPC (713) 745-8989.</w:t>
      </w:r>
    </w:p>
    <w:sectPr w:rsidR="0024768B" w:rsidRPr="0024768B" w:rsidSect="007227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7227C7"/>
    <w:rsid w:val="00176644"/>
    <w:rsid w:val="00204B98"/>
    <w:rsid w:val="0022461C"/>
    <w:rsid w:val="0024768B"/>
    <w:rsid w:val="0026460C"/>
    <w:rsid w:val="00395A31"/>
    <w:rsid w:val="00433788"/>
    <w:rsid w:val="005A623D"/>
    <w:rsid w:val="007227C7"/>
    <w:rsid w:val="00743AFB"/>
    <w:rsid w:val="008F20B3"/>
    <w:rsid w:val="00BC60A1"/>
    <w:rsid w:val="00BD383C"/>
    <w:rsid w:val="00C014D0"/>
    <w:rsid w:val="00C025CF"/>
    <w:rsid w:val="00C8052A"/>
    <w:rsid w:val="00D155C3"/>
    <w:rsid w:val="00D62174"/>
    <w:rsid w:val="00ED3359"/>
    <w:rsid w:val="00EE2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66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7227C7"/>
    <w:rPr>
      <w:color w:val="3333CC"/>
      <w:u w:val="single"/>
    </w:rPr>
  </w:style>
  <w:style w:type="character" w:styleId="FollowedHyperlink">
    <w:name w:val="FollowedHyperlink"/>
    <w:rsid w:val="00D6217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rpc.mdanderson.org/RPC/newsletter/2%20IROC%20Announcement%20201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Changes at the RPC </vt:lpstr>
    </vt:vector>
  </TitlesOfParts>
  <Company>UTMDACC</Company>
  <LinksUpToDate>false</LinksUpToDate>
  <CharactersWithSpaces>1623</CharactersWithSpaces>
  <SharedDoc>false</SharedDoc>
  <HLinks>
    <vt:vector size="6" baseType="variant"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http://rpc.mdanderson.org/RPC/newsletter/2 IROC Announcement 2013.pdf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at the RPC </dc:title>
  <dc:subject/>
  <dc:creator>David Followill</dc:creator>
  <cp:keywords/>
  <dc:description/>
  <cp:lastModifiedBy>Po Lam Shek</cp:lastModifiedBy>
  <cp:revision>3</cp:revision>
  <dcterms:created xsi:type="dcterms:W3CDTF">2013-07-01T18:20:00Z</dcterms:created>
  <dcterms:modified xsi:type="dcterms:W3CDTF">2013-07-01T18:46:00Z</dcterms:modified>
</cp:coreProperties>
</file>