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FA" w:rsidRPr="00BE6956" w:rsidRDefault="000740FA" w:rsidP="00BE6956">
      <w:pPr>
        <w:autoSpaceDE w:val="0"/>
        <w:autoSpaceDN w:val="0"/>
        <w:adjustRightInd w:val="0"/>
        <w:rPr>
          <w:rFonts w:ascii="Garamond" w:hAnsi="Garamond" w:cs="Garamond"/>
          <w:b/>
          <w:bCs/>
          <w:color w:val="810081"/>
          <w:sz w:val="56"/>
          <w:szCs w:val="56"/>
        </w:rPr>
      </w:pPr>
      <w:r w:rsidRPr="00BE6956">
        <w:rPr>
          <w:rFonts w:ascii="Garamond" w:hAnsi="Garamond" w:cs="Garamond"/>
          <w:b/>
          <w:bCs/>
          <w:color w:val="810081"/>
          <w:sz w:val="56"/>
          <w:szCs w:val="56"/>
        </w:rPr>
        <w:t>RPC WEBPAGE NEWSLETTER</w:t>
      </w:r>
    </w:p>
    <w:p w:rsidR="000740FA" w:rsidRDefault="000740FA" w:rsidP="00BE6956">
      <w:pPr>
        <w:autoSpaceDE w:val="0"/>
        <w:autoSpaceDN w:val="0"/>
        <w:adjustRightInd w:val="0"/>
        <w:rPr>
          <w:rFonts w:ascii="Garamond" w:hAnsi="Garamond" w:cs="Garamond"/>
          <w:color w:val="810081"/>
        </w:rPr>
      </w:pPr>
      <w:r>
        <w:rPr>
          <w:rFonts w:ascii="Garamond" w:hAnsi="Garamond" w:cs="Garamond"/>
          <w:color w:val="810081"/>
        </w:rPr>
        <w:t xml:space="preserve">Volume 10, Issue 2 </w:t>
      </w:r>
      <w:r>
        <w:rPr>
          <w:rFonts w:ascii="Garamond" w:hAnsi="Garamond" w:cs="Garamond"/>
          <w:color w:val="810081"/>
        </w:rPr>
        <w:tab/>
      </w:r>
      <w:r>
        <w:rPr>
          <w:rFonts w:ascii="Garamond" w:hAnsi="Garamond" w:cs="Garamond"/>
          <w:color w:val="810081"/>
        </w:rPr>
        <w:tab/>
      </w:r>
      <w:r>
        <w:rPr>
          <w:rFonts w:ascii="Garamond" w:hAnsi="Garamond" w:cs="Garamond"/>
          <w:color w:val="810081"/>
        </w:rPr>
        <w:tab/>
      </w:r>
      <w:r>
        <w:rPr>
          <w:rFonts w:ascii="Garamond" w:hAnsi="Garamond" w:cs="Garamond"/>
          <w:color w:val="810081"/>
        </w:rPr>
        <w:tab/>
      </w:r>
      <w:r>
        <w:rPr>
          <w:rFonts w:ascii="Garamond" w:hAnsi="Garamond" w:cs="Garamond"/>
          <w:color w:val="810081"/>
        </w:rPr>
        <w:tab/>
      </w:r>
      <w:r>
        <w:rPr>
          <w:rFonts w:ascii="Garamond" w:hAnsi="Garamond" w:cs="Garamond"/>
          <w:color w:val="810081"/>
        </w:rPr>
        <w:tab/>
      </w:r>
      <w:r>
        <w:rPr>
          <w:rFonts w:ascii="Garamond" w:hAnsi="Garamond" w:cs="Garamond"/>
          <w:color w:val="810081"/>
        </w:rPr>
        <w:tab/>
        <w:t>November 2011</w:t>
      </w:r>
    </w:p>
    <w:p w:rsidR="000740FA" w:rsidRDefault="000740FA" w:rsidP="00BE6956">
      <w:pPr>
        <w:autoSpaceDE w:val="0"/>
        <w:autoSpaceDN w:val="0"/>
        <w:adjustRightInd w:val="0"/>
        <w:rPr>
          <w:rFonts w:ascii="Garamond" w:hAnsi="Garamond" w:cs="Garamond"/>
          <w:color w:val="810081"/>
        </w:rPr>
      </w:pPr>
    </w:p>
    <w:p w:rsidR="000740FA" w:rsidRPr="0075294F" w:rsidRDefault="000740FA" w:rsidP="00BE6956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75294F">
        <w:rPr>
          <w:rFonts w:ascii="Arial" w:hAnsi="Arial" w:cs="Arial"/>
          <w:b/>
          <w:sz w:val="40"/>
          <w:szCs w:val="40"/>
        </w:rPr>
        <w:t>RPC Implementation of TG-142 Guidelines</w:t>
      </w:r>
    </w:p>
    <w:p w:rsidR="000740FA" w:rsidRPr="0075294F" w:rsidRDefault="000740FA" w:rsidP="00BE6956">
      <w:pPr>
        <w:ind w:firstLine="720"/>
        <w:jc w:val="both"/>
        <w:rPr>
          <w:rFonts w:ascii="Arial" w:hAnsi="Arial" w:cs="Arial"/>
        </w:rPr>
      </w:pPr>
    </w:p>
    <w:p w:rsidR="000740FA" w:rsidRDefault="000740FA" w:rsidP="00BE6956">
      <w:pPr>
        <w:ind w:firstLine="720"/>
        <w:jc w:val="both"/>
        <w:rPr>
          <w:rFonts w:ascii="Arial" w:hAnsi="Arial" w:cs="Arial"/>
        </w:rPr>
      </w:pPr>
      <w:r w:rsidRPr="0075294F">
        <w:rPr>
          <w:rFonts w:ascii="Arial" w:hAnsi="Arial" w:cs="Arial"/>
        </w:rPr>
        <w:t xml:space="preserve">In September 2009, over 2 years ago, the AAPM’s Therapy Physics Committee’s (TPC) Task Group 142 (TG-142) published its report on “Quality Assurance of Medical Accelerators”. The purpose of the TG-142 report is twofold. Firstly, it updates the recommendations in Table II of the TG-40 report and secondly, it provides quality assurance (QA) recommendations for ancillary delivery technologies not addressed in TG-40 such as asymmetric jaws, multileaf collimators and dynamic/virtual wedges. TG-142 not only accomplished its purpose, but it includes QA recommendations for imaging devices that are a part of the linear accelerator. The tables of recommendations are also subdivided into three types of delivery, non-IMRT, IMRT and SRS/SBRT, as they each may have different QA test requirements and/or tolerances. </w:t>
      </w:r>
    </w:p>
    <w:p w:rsidR="000740FA" w:rsidRPr="0075294F" w:rsidRDefault="000740FA" w:rsidP="00BE6956">
      <w:pPr>
        <w:ind w:firstLine="720"/>
        <w:jc w:val="both"/>
        <w:rPr>
          <w:rFonts w:ascii="Arial" w:hAnsi="Arial" w:cs="Arial"/>
        </w:rPr>
      </w:pPr>
    </w:p>
    <w:p w:rsidR="000740FA" w:rsidRDefault="000740FA" w:rsidP="00BE6956">
      <w:pPr>
        <w:ind w:firstLine="720"/>
        <w:jc w:val="both"/>
        <w:rPr>
          <w:rFonts w:ascii="Arial" w:hAnsi="Arial" w:cs="Arial"/>
        </w:rPr>
      </w:pPr>
      <w:r w:rsidRPr="0075294F">
        <w:rPr>
          <w:rFonts w:ascii="Arial" w:hAnsi="Arial" w:cs="Arial"/>
        </w:rPr>
        <w:t xml:space="preserve">In 2003, the RPC announced that it would begin to formally evaluate institutions participating in NCI funded clinical trials using the guidelines found in AAPM’s TG-40 QA report during their onsite dosimetry review visits. It is expected that the institution implement the QA guidelines as recommended by TG-40 in a reasonable fashion and appropriate manner if they participate in clinical trials. </w:t>
      </w:r>
    </w:p>
    <w:p w:rsidR="000740FA" w:rsidRPr="0075294F" w:rsidRDefault="000740FA" w:rsidP="00BE6956">
      <w:pPr>
        <w:ind w:firstLine="720"/>
        <w:jc w:val="both"/>
        <w:rPr>
          <w:rFonts w:ascii="Arial" w:hAnsi="Arial" w:cs="Arial"/>
        </w:rPr>
      </w:pPr>
    </w:p>
    <w:p w:rsidR="000740FA" w:rsidRDefault="000740FA" w:rsidP="00BE6956">
      <w:pPr>
        <w:ind w:firstLine="720"/>
        <w:jc w:val="both"/>
        <w:rPr>
          <w:rFonts w:ascii="Arial" w:hAnsi="Arial" w:cs="Arial"/>
        </w:rPr>
      </w:pPr>
      <w:r w:rsidRPr="0075294F">
        <w:rPr>
          <w:rFonts w:ascii="Arial" w:hAnsi="Arial" w:cs="Arial"/>
        </w:rPr>
        <w:t>In early 2011, the RPC began a pilot study of evaluating institutions during site visits using the TG-40 QA guidelines and then separately the TG-142 QA guidelines. We have not yet begun to formally implement the TG-142 QA guidelines in order to allow institutions time to prepare and change their QA practices. Our pilot study indicated that only a third of the institutions visited had attempted to implement the TG-142 guidelines supporting the fact that the majority of institutions have yet to implement TG-142. As a side note, even though our study was based on a small number of visited institutions, the rate of implementing TG-142 mimics that of implementing TG-51. It took nearly 10 years for greater than 90% of the institutions to implement TG-51.</w:t>
      </w:r>
    </w:p>
    <w:p w:rsidR="000740FA" w:rsidRPr="0075294F" w:rsidRDefault="000740FA" w:rsidP="00BE6956">
      <w:pPr>
        <w:ind w:firstLine="720"/>
        <w:jc w:val="both"/>
        <w:rPr>
          <w:rFonts w:ascii="Arial" w:hAnsi="Arial" w:cs="Arial"/>
        </w:rPr>
      </w:pPr>
    </w:p>
    <w:p w:rsidR="000740FA" w:rsidRPr="0075294F" w:rsidRDefault="000740FA" w:rsidP="00BE6956">
      <w:pPr>
        <w:ind w:firstLine="720"/>
        <w:jc w:val="both"/>
        <w:rPr>
          <w:rFonts w:ascii="Arial" w:hAnsi="Arial" w:cs="Arial"/>
        </w:rPr>
      </w:pPr>
      <w:r w:rsidRPr="0075294F">
        <w:rPr>
          <w:rFonts w:ascii="Arial" w:hAnsi="Arial" w:cs="Arial"/>
        </w:rPr>
        <w:t xml:space="preserve">The RPC has, upon the recommendation of the AAPM Therapy Physics Committee’s RPC adhoc review committee, decided not to delay implementing TG-142’s QA guidelines any longer. </w:t>
      </w:r>
      <w:r w:rsidRPr="0075294F">
        <w:rPr>
          <w:rFonts w:ascii="Arial" w:hAnsi="Arial" w:cs="Arial"/>
          <w:b/>
        </w:rPr>
        <w:t>The RPC will, as of January 1, 2012, begin to formally evaluate an institution’s QA program based on the TG-142 report guidelines and tolerances during their onsite dosimetry review visits to institutions participating in NCI funded clinical trials.</w:t>
      </w:r>
      <w:bookmarkStart w:id="0" w:name="_GoBack"/>
      <w:bookmarkEnd w:id="0"/>
    </w:p>
    <w:p w:rsidR="000740FA" w:rsidRPr="0075294F" w:rsidRDefault="000740FA">
      <w:pPr>
        <w:rPr>
          <w:rFonts w:ascii="Arial" w:hAnsi="Arial" w:cs="Arial"/>
        </w:rPr>
      </w:pPr>
    </w:p>
    <w:sectPr w:rsidR="000740FA" w:rsidRPr="0075294F" w:rsidSect="0075294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956"/>
    <w:rsid w:val="000740FA"/>
    <w:rsid w:val="00322023"/>
    <w:rsid w:val="00582E3C"/>
    <w:rsid w:val="005A7E09"/>
    <w:rsid w:val="00714ED1"/>
    <w:rsid w:val="0075294F"/>
    <w:rsid w:val="008135AD"/>
    <w:rsid w:val="00BE6956"/>
    <w:rsid w:val="00CD444F"/>
    <w:rsid w:val="00D155C3"/>
    <w:rsid w:val="00D93F5F"/>
    <w:rsid w:val="00EE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ED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373</Words>
  <Characters>2132</Characters>
  <Application>Microsoft Office Outlook</Application>
  <DocSecurity>0</DocSecurity>
  <Lines>0</Lines>
  <Paragraphs>0</Paragraphs>
  <ScaleCrop>false</ScaleCrop>
  <Company>UTMDACC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RPC WEBPAGE NEWSLETTER</dc:title>
  <dc:subject/>
  <dc:creator>David Followill</dc:creator>
  <cp:keywords/>
  <dc:description/>
  <cp:lastModifiedBy>RPC</cp:lastModifiedBy>
  <cp:revision>3</cp:revision>
  <dcterms:created xsi:type="dcterms:W3CDTF">2011-11-17T20:01:00Z</dcterms:created>
  <dcterms:modified xsi:type="dcterms:W3CDTF">2011-11-21T23:00:00Z</dcterms:modified>
</cp:coreProperties>
</file>